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附件</w:t>
      </w:r>
      <w:r>
        <w:rPr>
          <w:rFonts w:hint="eastAsia" w:ascii="Times New Roman" w:hAnsi="Times New Roman" w:eastAsia="黑体" w:cs="Times New Roman"/>
          <w:sz w:val="32"/>
          <w:szCs w:val="32"/>
          <w:lang w:val="en-US" w:eastAsia="zh-CN"/>
        </w:rPr>
        <w:t>2</w:t>
      </w:r>
      <w:r>
        <w:rPr>
          <w:rFonts w:hint="default" w:ascii="Times New Roman" w:hAnsi="Times New Roman" w:eastAsia="黑体" w:cs="Times New Roman"/>
          <w:sz w:val="32"/>
          <w:szCs w:val="32"/>
          <w:lang w:val="en-US" w:eastAsia="zh-CN"/>
        </w:rPr>
        <w:t>：</w:t>
      </w:r>
    </w:p>
    <w:p>
      <w:pPr>
        <w:jc w:val="center"/>
        <w:rPr>
          <w:rFonts w:hint="eastAsia" w:ascii="方正小标宋简体" w:hAnsi="方正小标宋简体" w:eastAsia="方正小标宋简体" w:cs="方正小标宋简体"/>
          <w:sz w:val="44"/>
          <w:szCs w:val="44"/>
          <w:lang w:val="en-US" w:eastAsia="zh-CN"/>
        </w:rPr>
      </w:pPr>
      <w:bookmarkStart w:id="0" w:name="_GoBack"/>
      <w:r>
        <w:rPr>
          <w:rFonts w:hint="eastAsia" w:ascii="方正小标宋简体" w:hAnsi="方正小标宋简体" w:eastAsia="方正小标宋简体" w:cs="方正小标宋简体"/>
          <w:spacing w:val="-11"/>
          <w:sz w:val="44"/>
          <w:szCs w:val="44"/>
          <w:lang w:val="en-US" w:eastAsia="zh-CN"/>
        </w:rPr>
        <w:t>驻马店市家风家教示范基地（拟定）基本情况</w:t>
      </w:r>
    </w:p>
    <w:bookmarkEnd w:id="0"/>
    <w:tbl>
      <w:tblPr>
        <w:tblStyle w:val="2"/>
        <w:tblW w:w="9144" w:type="dxa"/>
        <w:tblInd w:w="0" w:type="dxa"/>
        <w:tblLayout w:type="fixed"/>
        <w:tblCellMar>
          <w:top w:w="0" w:type="dxa"/>
          <w:left w:w="108" w:type="dxa"/>
          <w:bottom w:w="0" w:type="dxa"/>
          <w:right w:w="108" w:type="dxa"/>
        </w:tblCellMar>
      </w:tblPr>
      <w:tblGrid>
        <w:gridCol w:w="1369"/>
        <w:gridCol w:w="222"/>
        <w:gridCol w:w="568"/>
        <w:gridCol w:w="1177"/>
        <w:gridCol w:w="316"/>
        <w:gridCol w:w="5108"/>
        <w:gridCol w:w="384"/>
      </w:tblGrid>
      <w:tr>
        <w:tblPrEx>
          <w:tblLayout w:type="fixed"/>
          <w:tblCellMar>
            <w:top w:w="0" w:type="dxa"/>
            <w:left w:w="108" w:type="dxa"/>
            <w:bottom w:w="0" w:type="dxa"/>
            <w:right w:w="108" w:type="dxa"/>
          </w:tblCellMar>
        </w:tblPrEx>
        <w:trPr>
          <w:gridAfter w:val="1"/>
          <w:wAfter w:w="384" w:type="dxa"/>
          <w:trHeight w:val="426" w:hRule="atLeast"/>
        </w:trPr>
        <w:tc>
          <w:tcPr>
            <w:tcW w:w="3336" w:type="dxa"/>
            <w:gridSpan w:val="4"/>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申报单位全称</w:t>
            </w:r>
          </w:p>
        </w:tc>
        <w:tc>
          <w:tcPr>
            <w:tcW w:w="5424" w:type="dxa"/>
            <w:gridSpan w:val="2"/>
            <w:tcBorders>
              <w:top w:val="single" w:color="auto" w:sz="4" w:space="0"/>
              <w:left w:val="nil"/>
              <w:bottom w:val="single" w:color="auto" w:sz="4" w:space="0"/>
              <w:right w:val="single" w:color="auto" w:sz="4" w:space="0"/>
            </w:tcBorders>
            <w:noWrap w:val="0"/>
            <w:vAlign w:val="center"/>
          </w:tcPr>
          <w:p>
            <w:pPr>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新蔡县青少年校外活动中心</w:t>
            </w:r>
          </w:p>
        </w:tc>
      </w:tr>
      <w:tr>
        <w:tblPrEx>
          <w:tblLayout w:type="fixed"/>
          <w:tblCellMar>
            <w:top w:w="0" w:type="dxa"/>
            <w:left w:w="108" w:type="dxa"/>
            <w:bottom w:w="0" w:type="dxa"/>
            <w:right w:w="108" w:type="dxa"/>
          </w:tblCellMar>
        </w:tblPrEx>
        <w:trPr>
          <w:gridAfter w:val="1"/>
          <w:wAfter w:w="384" w:type="dxa"/>
          <w:trHeight w:val="453" w:hRule="atLeast"/>
        </w:trPr>
        <w:tc>
          <w:tcPr>
            <w:tcW w:w="2159" w:type="dxa"/>
            <w:gridSpan w:val="3"/>
            <w:tcBorders>
              <w:top w:val="nil"/>
              <w:left w:val="single" w:color="auto" w:sz="4" w:space="0"/>
              <w:bottom w:val="single" w:color="auto" w:sz="4" w:space="0"/>
              <w:right w:val="single" w:color="auto" w:sz="4" w:space="0"/>
            </w:tcBorders>
            <w:noWrap w:val="0"/>
            <w:vAlign w:val="center"/>
          </w:tcPr>
          <w:p>
            <w:pPr>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具体地址</w:t>
            </w:r>
          </w:p>
        </w:tc>
        <w:tc>
          <w:tcPr>
            <w:tcW w:w="6601" w:type="dxa"/>
            <w:gridSpan w:val="3"/>
            <w:tcBorders>
              <w:top w:val="nil"/>
              <w:left w:val="nil"/>
              <w:bottom w:val="single" w:color="auto" w:sz="4" w:space="0"/>
              <w:right w:val="single" w:color="auto" w:sz="4" w:space="0"/>
            </w:tcBorders>
            <w:noWrap w:val="0"/>
            <w:vAlign w:val="center"/>
          </w:tcPr>
          <w:p>
            <w:pPr>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新蔡县青少年校外活动中心</w:t>
            </w:r>
          </w:p>
        </w:tc>
      </w:tr>
      <w:tr>
        <w:tblPrEx>
          <w:tblLayout w:type="fixed"/>
          <w:tblCellMar>
            <w:top w:w="0" w:type="dxa"/>
            <w:left w:w="108" w:type="dxa"/>
            <w:bottom w:w="0" w:type="dxa"/>
            <w:right w:w="108" w:type="dxa"/>
          </w:tblCellMar>
        </w:tblPrEx>
        <w:trPr>
          <w:gridAfter w:val="1"/>
          <w:wAfter w:w="384" w:type="dxa"/>
          <w:trHeight w:val="2825" w:hRule="atLeast"/>
        </w:trPr>
        <w:tc>
          <w:tcPr>
            <w:tcW w:w="1369"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主要事迹</w:t>
            </w:r>
          </w:p>
          <w:p>
            <w:pPr>
              <w:rPr>
                <w:rFonts w:hint="eastAsia" w:ascii="仿宋_GB2312" w:hAnsi="仿宋_GB2312" w:eastAsia="仿宋_GB2312" w:cs="仿宋_GB2312"/>
                <w:b w:val="0"/>
                <w:bCs w:val="0"/>
                <w:sz w:val="32"/>
                <w:szCs w:val="32"/>
                <w:lang w:val="en-US" w:eastAsia="zh-CN"/>
              </w:rPr>
            </w:pPr>
          </w:p>
        </w:tc>
        <w:tc>
          <w:tcPr>
            <w:tcW w:w="7391" w:type="dxa"/>
            <w:gridSpan w:val="5"/>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 xml:space="preserve">为深入贯彻落实习近平总书记关于“重视家庭建设、注重家庭、注重家教、注重家风”重要指示，继承和弘扬传统美德，积极培育和践行社会主义核心价值观，推动形成爱国爱家、相亲相爱、向上向善、共建共享的社会主义家庭文明新风尚，新蔡县青少年校外活动中心在梅玉新主任的带领下，特别成立“家风家教伴我行”和“家庭教育”领导小组，收集家教故事，学习优秀家风、家训，弘扬中华美德，家庭教育进校园，促进学生良好行为习惯的养成。在全县中小学，深入开展家风家教伴我成长及家庭教育系列活动。 </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 xml:space="preserve"> 1、在各学校开展了“好家风、好家教”美文诵读活动。使广大师生认识到继承优良家风的重要性，我们的社会需要尊老爱幼、团结互助、谦虚礼让、善解人意、诚实守信、勤俭节约等优良家风，家庭和谐是社会和谐的基础。使同学们再次受到了“尊老爱幼、诚实守信、勤俭节约、艰苦朴素”等优良传统教育；同时还利用班会课，开展 “家风正国风清”、“我的班级我的家”、“我的家风”、“传文明家风、做美德少年”等主题教育活动。班会课的开展，进一步培育和践行社会主义核心价值观，引导师生共同树立良好的道德观。  </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 xml:space="preserve"> 2、针对不同年龄阶段的学生，开展了“好家风好家教”作品征文活动，既能够反映我国传统美德，又符合社会主义核心价值观的要求。有的是代代相传的家风家训家规，有的是父母对孩子影响最大的一个词或一句话，或是家庭对孩子的期待和希望等。内容健康、语言精练、内涵丰富。有利于形成积极向上、健康文明、和谐进步的社会风尚。</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3、还在各校开展手抄报展评活动，家风是一个家庭或一个家族的家文化。好家风对好学风起着重要的促进作用。让同学们在传承家风之时，更好地把优良家风发扬到学习生活中，营造“明理、崇德” 的学习氛围，形成“正言、正行”的育人环境；并组织学生开展家训、家教故事收集。由学生抄写整理自己家庭或家族的家训或写父母等长辈对自己在家庭教育的各种经历和故事，传承文明家风、校训，进一步弘扬了中华优秀家风家训传统文化，培育了文明家教新风尚，在学生的心田上播下了文明的种子，并不断萌芽，向上、向前发展。</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4、让各校开展讲自己的家庭故事，晒自己的家庭生活活动。一张张照片记录一家人相聚时最幸福的画面，更让人感动的是照片背后的温暖故事。家长向孩子们讲述自己的家风家训，补拍全家福，将这份爱传承下去。</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5.多次举办家庭教育进校园活动，家校携手共同营造和谐的氛围，为孩子身心健康发展创造有利的条件。 家庭教育是教育人的起点和基点，良好的家庭教育是培养高素质人的必要条件，良好的家庭教育是优化孩子心灵的催化剂，它是学校教育最好的补充！家庭教育小组成员在梅玉新主任的带领下，多次走进各中小学，宣传“增进了解，关注学习，关注成长；家校一体，共育共赢”的家庭教育思想指导思想，同时举办多次家庭教育公益讲座引导家长树立正确的人生观、质量观，掌握教育子女的科学方法，为孩子们提供良好的成长环境。</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6.拥有健康的身心状态是做好家教家风的前提，为此在在加强师生心理健康教育，做好心理健康和心理危机排查，完善心理健康服务体系，加强人文关怀和心理疏导方面，做了以下工作：</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一、专家讲座，提中小学各校领导对学生心理健康教育意识。   请心理专家――姜金伟教授，为各中小学负责人做《中小学心理健康问题及常用心理咨询技术》的讲座。讲座中姜教授交给大家如何识别常见心理问题的方法及应对策略，以防范于未然。</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二、组建心理健康骨干教师学习小组。每两周在青少年校外活动中心进行一次互助学习，交流工作中取得的成效，存在的问题及问题解决的办法。</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三、心理健康危机干预。团体心理辅导与个体心理咨询相结合对各校学生进行心理健康危机干预，做好安全防范工作。</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 xml:space="preserve">四、为留守儿童上心理健康讲座。留守儿童是特殊的群体，为提升他们的心理健康水平，定期到留守儿童学校，进行心理疏导并交给他们情绪管理的方法。    </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24"/>
                <w:szCs w:val="24"/>
                <w:lang w:val="en-US" w:eastAsia="zh-CN"/>
              </w:rPr>
              <w:t>通过一活系列动，继承和弘扬了传统美德，积极培育和践行社会主义核心价值观，有效引导广大同学从优秀家风家教中汲取培育道德的养分。</w:t>
            </w:r>
          </w:p>
        </w:tc>
      </w:tr>
      <w:tr>
        <w:tblPrEx>
          <w:tblLayout w:type="fixed"/>
          <w:tblCellMar>
            <w:top w:w="0" w:type="dxa"/>
            <w:left w:w="108" w:type="dxa"/>
            <w:bottom w:w="0" w:type="dxa"/>
            <w:right w:w="108" w:type="dxa"/>
          </w:tblCellMar>
        </w:tblPrEx>
        <w:trPr>
          <w:trHeight w:val="560" w:hRule="atLeast"/>
          <w:jc w:val="center"/>
        </w:trPr>
        <w:tc>
          <w:tcPr>
            <w:tcW w:w="3652" w:type="dxa"/>
            <w:gridSpan w:val="5"/>
            <w:tcBorders>
              <w:top w:val="single" w:color="auto" w:sz="4" w:space="0"/>
              <w:left w:val="single" w:color="auto" w:sz="4" w:space="0"/>
              <w:bottom w:val="single" w:color="auto" w:sz="4" w:space="0"/>
              <w:right w:val="single" w:color="auto" w:sz="4" w:space="0"/>
            </w:tcBorders>
            <w:vAlign w:val="center"/>
          </w:tcPr>
          <w:p>
            <w:pPr>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申报单位全称</w:t>
            </w:r>
          </w:p>
        </w:tc>
        <w:tc>
          <w:tcPr>
            <w:tcW w:w="5492" w:type="dxa"/>
            <w:gridSpan w:val="2"/>
            <w:tcBorders>
              <w:top w:val="single" w:color="auto" w:sz="4" w:space="0"/>
              <w:left w:val="nil"/>
              <w:bottom w:val="single" w:color="auto" w:sz="4" w:space="0"/>
              <w:right w:val="single" w:color="auto" w:sz="4" w:space="0"/>
            </w:tcBorders>
            <w:vAlign w:val="center"/>
          </w:tcPr>
          <w:p>
            <w:pPr>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河南东方天中伟业实业有限公司</w:t>
            </w:r>
          </w:p>
        </w:tc>
      </w:tr>
      <w:tr>
        <w:tblPrEx>
          <w:tblLayout w:type="fixed"/>
          <w:tblCellMar>
            <w:top w:w="0" w:type="dxa"/>
            <w:left w:w="108" w:type="dxa"/>
            <w:bottom w:w="0" w:type="dxa"/>
            <w:right w:w="108" w:type="dxa"/>
          </w:tblCellMar>
        </w:tblPrEx>
        <w:trPr>
          <w:trHeight w:val="491" w:hRule="atLeast"/>
          <w:jc w:val="center"/>
        </w:trPr>
        <w:tc>
          <w:tcPr>
            <w:tcW w:w="1591" w:type="dxa"/>
            <w:gridSpan w:val="2"/>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具体地址</w:t>
            </w:r>
          </w:p>
        </w:tc>
        <w:tc>
          <w:tcPr>
            <w:tcW w:w="7553" w:type="dxa"/>
            <w:gridSpan w:val="5"/>
            <w:tcBorders>
              <w:top w:val="nil"/>
              <w:left w:val="nil"/>
              <w:bottom w:val="single" w:color="auto" w:sz="4" w:space="0"/>
              <w:right w:val="single" w:color="auto" w:sz="4" w:space="0"/>
            </w:tcBorders>
            <w:vAlign w:val="center"/>
          </w:tcPr>
          <w:p>
            <w:pPr>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平舆县纬二路西段北侧</w:t>
            </w:r>
          </w:p>
        </w:tc>
      </w:tr>
      <w:tr>
        <w:tblPrEx>
          <w:tblLayout w:type="fixed"/>
          <w:tblCellMar>
            <w:top w:w="0" w:type="dxa"/>
            <w:left w:w="108" w:type="dxa"/>
            <w:bottom w:w="0" w:type="dxa"/>
            <w:right w:w="108" w:type="dxa"/>
          </w:tblCellMar>
        </w:tblPrEx>
        <w:trPr>
          <w:trHeight w:val="2823" w:hRule="atLeast"/>
          <w:jc w:val="center"/>
        </w:trPr>
        <w:tc>
          <w:tcPr>
            <w:tcW w:w="1591" w:type="dxa"/>
            <w:gridSpan w:val="2"/>
            <w:tcBorders>
              <w:top w:val="single" w:color="auto" w:sz="4" w:space="0"/>
              <w:left w:val="single" w:color="auto" w:sz="4" w:space="0"/>
              <w:bottom w:val="single" w:color="auto" w:sz="4" w:space="0"/>
              <w:right w:val="single" w:color="auto" w:sz="4" w:space="0"/>
            </w:tcBorders>
            <w:vAlign w:val="center"/>
          </w:tcPr>
          <w:p>
            <w:pPr>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主要事迹</w:t>
            </w:r>
          </w:p>
          <w:p>
            <w:pPr>
              <w:rPr>
                <w:rFonts w:hint="eastAsia" w:ascii="仿宋_GB2312" w:hAnsi="仿宋_GB2312" w:eastAsia="仿宋_GB2312" w:cs="仿宋_GB2312"/>
                <w:b w:val="0"/>
                <w:bCs w:val="0"/>
                <w:sz w:val="32"/>
                <w:szCs w:val="32"/>
                <w:lang w:val="en-US" w:eastAsia="zh-CN"/>
              </w:rPr>
            </w:pPr>
          </w:p>
        </w:tc>
        <w:tc>
          <w:tcPr>
            <w:tcW w:w="7553" w:type="dxa"/>
            <w:gridSpan w:val="5"/>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val="0"/>
              <w:snapToGrid w:val="0"/>
              <w:spacing w:line="400" w:lineRule="exact"/>
              <w:ind w:firstLine="456" w:firstLineChars="200"/>
              <w:textAlignment w:val="auto"/>
              <w:rPr>
                <w:rFonts w:hint="eastAsia" w:ascii="仿宋_GB2312" w:hAnsi="仿宋_GB2312" w:eastAsia="仿宋_GB2312" w:cs="仿宋_GB2312"/>
                <w:b w:val="0"/>
                <w:bCs w:val="0"/>
                <w:spacing w:val="-6"/>
                <w:sz w:val="24"/>
                <w:szCs w:val="24"/>
                <w:lang w:val="en-US" w:eastAsia="zh-CN"/>
              </w:rPr>
            </w:pPr>
            <w:r>
              <w:rPr>
                <w:rFonts w:hint="eastAsia" w:ascii="仿宋_GB2312" w:hAnsi="仿宋_GB2312" w:eastAsia="仿宋_GB2312" w:cs="仿宋_GB2312"/>
                <w:b w:val="0"/>
                <w:bCs w:val="0"/>
                <w:spacing w:val="-6"/>
                <w:sz w:val="24"/>
                <w:szCs w:val="24"/>
                <w:lang w:val="en-US" w:eastAsia="zh-CN"/>
              </w:rPr>
              <w:t>平舆县上河城是由河南东方天中伟业实业有限公司倾力打造的集文化、娱乐、旅游、休闲为一体的县域文化旅游商业综合体的标杆示范项目，在发掘、弘扬中原文化和天中文化、着力推动新型城镇化建设及其文化产业发展、丰富本地区群众文化生活和文化创新等方面做了有益尝试。</w:t>
            </w:r>
          </w:p>
          <w:p>
            <w:pPr>
              <w:keepNext w:val="0"/>
              <w:keepLines w:val="0"/>
              <w:pageBreakBefore w:val="0"/>
              <w:widowControl w:val="0"/>
              <w:kinsoku/>
              <w:wordWrap/>
              <w:overflowPunct/>
              <w:topLinePunct w:val="0"/>
              <w:autoSpaceDE/>
              <w:autoSpaceDN/>
              <w:bidi w:val="0"/>
              <w:adjustRightInd w:val="0"/>
              <w:snapToGrid w:val="0"/>
              <w:spacing w:line="400" w:lineRule="exact"/>
              <w:ind w:firstLine="456" w:firstLineChars="200"/>
              <w:textAlignment w:val="auto"/>
              <w:rPr>
                <w:rFonts w:hint="eastAsia" w:ascii="仿宋_GB2312" w:hAnsi="仿宋_GB2312" w:eastAsia="仿宋_GB2312" w:cs="仿宋_GB2312"/>
                <w:b w:val="0"/>
                <w:bCs w:val="0"/>
                <w:spacing w:val="-6"/>
                <w:sz w:val="24"/>
                <w:szCs w:val="24"/>
                <w:lang w:val="en-US" w:eastAsia="zh-CN"/>
              </w:rPr>
            </w:pPr>
            <w:r>
              <w:rPr>
                <w:rFonts w:hint="eastAsia" w:ascii="仿宋_GB2312" w:hAnsi="仿宋_GB2312" w:eastAsia="仿宋_GB2312" w:cs="仿宋_GB2312"/>
                <w:b w:val="0"/>
                <w:bCs w:val="0"/>
                <w:spacing w:val="-6"/>
                <w:sz w:val="24"/>
                <w:szCs w:val="24"/>
                <w:lang w:val="en-US" w:eastAsia="zh-CN"/>
              </w:rPr>
              <w:t>上河城项目位于平舆县县城中心，占地面积约500亩，投资25亿元，建筑面积43万平方米</w:t>
            </w:r>
            <w:r>
              <w:rPr>
                <w:rFonts w:hint="eastAsia" w:ascii="仿宋_GB2312" w:hAnsi="仿宋_GB2312" w:eastAsia="仿宋_GB2312" w:cs="仿宋_GB2312"/>
                <w:b w:val="0"/>
                <w:bCs w:val="0"/>
                <w:spacing w:val="-11"/>
                <w:sz w:val="24"/>
                <w:szCs w:val="24"/>
                <w:lang w:val="en-US" w:eastAsia="zh-CN"/>
              </w:rPr>
              <w:t>，2012</w:t>
            </w:r>
            <w:r>
              <w:rPr>
                <w:rFonts w:hint="eastAsia" w:ascii="仿宋_GB2312" w:hAnsi="仿宋_GB2312" w:eastAsia="仿宋_GB2312" w:cs="仿宋_GB2312"/>
                <w:b w:val="0"/>
                <w:bCs w:val="0"/>
                <w:spacing w:val="-6"/>
                <w:sz w:val="24"/>
                <w:szCs w:val="24"/>
                <w:lang w:val="en-US" w:eastAsia="zh-CN"/>
              </w:rPr>
              <w:t>年动工，目前已经基本完工并投入运营。通过科学规划，把平舆上河城打造成为以</w:t>
            </w:r>
            <w:r>
              <w:rPr>
                <w:rFonts w:hint="eastAsia" w:ascii="仿宋_GB2312" w:hAnsi="仿宋_GB2312" w:eastAsia="仿宋_GB2312" w:cs="仿宋_GB2312"/>
                <w:b w:val="0"/>
                <w:bCs w:val="0"/>
                <w:spacing w:val="-11"/>
                <w:sz w:val="24"/>
                <w:szCs w:val="24"/>
                <w:lang w:val="en-US" w:eastAsia="zh-CN"/>
              </w:rPr>
              <w:t>“太任文化”</w:t>
            </w:r>
            <w:r>
              <w:rPr>
                <w:rFonts w:hint="eastAsia" w:ascii="仿宋_GB2312" w:hAnsi="仿宋_GB2312" w:eastAsia="仿宋_GB2312" w:cs="仿宋_GB2312"/>
                <w:b w:val="0"/>
                <w:bCs w:val="0"/>
                <w:spacing w:val="-6"/>
                <w:sz w:val="24"/>
                <w:szCs w:val="24"/>
                <w:lang w:val="en-US" w:eastAsia="zh-CN"/>
              </w:rPr>
              <w:t>为核心，集母婴文化体验、产品销售</w:t>
            </w:r>
            <w:r>
              <w:rPr>
                <w:rFonts w:hint="eastAsia" w:ascii="仿宋_GB2312" w:hAnsi="仿宋_GB2312" w:eastAsia="仿宋_GB2312" w:cs="仿宋_GB2312"/>
                <w:b w:val="0"/>
                <w:bCs w:val="0"/>
                <w:spacing w:val="-11"/>
                <w:sz w:val="24"/>
                <w:szCs w:val="24"/>
                <w:lang w:val="en-US" w:eastAsia="zh-CN"/>
              </w:rPr>
              <w:t>、</w:t>
            </w:r>
            <w:r>
              <w:rPr>
                <w:rFonts w:hint="eastAsia" w:ascii="仿宋_GB2312" w:hAnsi="仿宋_GB2312" w:eastAsia="仿宋_GB2312" w:cs="仿宋_GB2312"/>
                <w:b w:val="0"/>
                <w:bCs w:val="0"/>
                <w:spacing w:val="-6"/>
                <w:sz w:val="24"/>
                <w:szCs w:val="24"/>
                <w:lang w:val="en-US" w:eastAsia="zh-CN"/>
              </w:rPr>
              <w:t>科研、教育、旅游为一体的现代化综合性的文化主题园区。</w:t>
            </w:r>
          </w:p>
          <w:p>
            <w:pPr>
              <w:keepNext w:val="0"/>
              <w:keepLines w:val="0"/>
              <w:pageBreakBefore w:val="0"/>
              <w:widowControl w:val="0"/>
              <w:kinsoku/>
              <w:wordWrap/>
              <w:overflowPunct/>
              <w:topLinePunct w:val="0"/>
              <w:autoSpaceDE/>
              <w:autoSpaceDN/>
              <w:bidi w:val="0"/>
              <w:adjustRightInd w:val="0"/>
              <w:snapToGrid w:val="0"/>
              <w:spacing w:line="400" w:lineRule="exact"/>
              <w:ind w:firstLine="456" w:firstLineChars="200"/>
              <w:textAlignment w:val="auto"/>
              <w:rPr>
                <w:rFonts w:hint="eastAsia" w:ascii="仿宋_GB2312" w:hAnsi="仿宋_GB2312" w:eastAsia="仿宋_GB2312" w:cs="仿宋_GB2312"/>
                <w:b w:val="0"/>
                <w:bCs w:val="0"/>
                <w:spacing w:val="-6"/>
                <w:sz w:val="24"/>
                <w:szCs w:val="24"/>
                <w:lang w:val="en-US" w:eastAsia="zh-CN"/>
              </w:rPr>
            </w:pPr>
            <w:r>
              <w:rPr>
                <w:rFonts w:hint="eastAsia" w:ascii="仿宋_GB2312" w:hAnsi="仿宋_GB2312" w:eastAsia="仿宋_GB2312" w:cs="仿宋_GB2312"/>
                <w:b w:val="0"/>
                <w:bCs w:val="0"/>
                <w:spacing w:val="-6"/>
                <w:sz w:val="24"/>
                <w:szCs w:val="24"/>
                <w:lang w:val="en-US" w:eastAsia="zh-CN"/>
              </w:rPr>
              <w:t>周朝三位开国先君的夫人太姜、太任和太姒，是母仪天下的典范，辅佐和教化开万世太平的几位君王，史称周朝“三母”。</w:t>
            </w:r>
          </w:p>
          <w:p>
            <w:pPr>
              <w:keepNext w:val="0"/>
              <w:keepLines w:val="0"/>
              <w:pageBreakBefore w:val="0"/>
              <w:widowControl w:val="0"/>
              <w:kinsoku/>
              <w:wordWrap/>
              <w:overflowPunct/>
              <w:topLinePunct w:val="0"/>
              <w:autoSpaceDE/>
              <w:autoSpaceDN/>
              <w:bidi w:val="0"/>
              <w:adjustRightInd w:val="0"/>
              <w:snapToGrid w:val="0"/>
              <w:spacing w:line="400" w:lineRule="exact"/>
              <w:ind w:firstLine="456" w:firstLineChars="200"/>
              <w:textAlignment w:val="auto"/>
              <w:rPr>
                <w:rFonts w:hint="eastAsia" w:ascii="仿宋_GB2312" w:hAnsi="仿宋_GB2312" w:eastAsia="仿宋_GB2312" w:cs="仿宋_GB2312"/>
                <w:b w:val="0"/>
                <w:bCs w:val="0"/>
                <w:spacing w:val="-6"/>
                <w:sz w:val="24"/>
                <w:szCs w:val="24"/>
                <w:lang w:val="en-US" w:eastAsia="zh-CN"/>
              </w:rPr>
            </w:pPr>
            <w:r>
              <w:rPr>
                <w:rFonts w:hint="eastAsia" w:ascii="仿宋_GB2312" w:hAnsi="仿宋_GB2312" w:eastAsia="仿宋_GB2312" w:cs="仿宋_GB2312"/>
                <w:b w:val="0"/>
                <w:bCs w:val="0"/>
                <w:spacing w:val="-6"/>
                <w:sz w:val="24"/>
                <w:szCs w:val="24"/>
                <w:lang w:val="en-US" w:eastAsia="zh-CN"/>
              </w:rPr>
              <w:t>党的十七届六中全会和十八大提出：“要全面构建和谐社会，弘扬优秀传统文化和社会主义核心价值观，建设优秀传统文化传承体系。”</w:t>
            </w:r>
          </w:p>
          <w:p>
            <w:pPr>
              <w:keepNext w:val="0"/>
              <w:keepLines w:val="0"/>
              <w:pageBreakBefore w:val="0"/>
              <w:widowControl w:val="0"/>
              <w:kinsoku/>
              <w:wordWrap/>
              <w:overflowPunct/>
              <w:topLinePunct w:val="0"/>
              <w:autoSpaceDE/>
              <w:autoSpaceDN/>
              <w:bidi w:val="0"/>
              <w:adjustRightInd w:val="0"/>
              <w:snapToGrid w:val="0"/>
              <w:spacing w:line="400" w:lineRule="exact"/>
              <w:ind w:firstLine="436" w:firstLineChars="200"/>
              <w:textAlignment w:val="auto"/>
              <w:rPr>
                <w:rFonts w:hint="eastAsia" w:ascii="仿宋_GB2312" w:hAnsi="仿宋_GB2312" w:eastAsia="仿宋_GB2312" w:cs="仿宋_GB2312"/>
                <w:b w:val="0"/>
                <w:bCs w:val="0"/>
                <w:spacing w:val="-6"/>
                <w:sz w:val="24"/>
                <w:szCs w:val="24"/>
                <w:lang w:val="en-US" w:eastAsia="zh-CN"/>
              </w:rPr>
            </w:pPr>
            <w:r>
              <w:rPr>
                <w:rFonts w:hint="eastAsia" w:ascii="仿宋_GB2312" w:hAnsi="仿宋_GB2312" w:eastAsia="仿宋_GB2312" w:cs="仿宋_GB2312"/>
                <w:b w:val="0"/>
                <w:bCs w:val="0"/>
                <w:spacing w:val="-11"/>
                <w:sz w:val="24"/>
                <w:szCs w:val="24"/>
                <w:lang w:val="en-US" w:eastAsia="zh-CN"/>
              </w:rPr>
              <w:t>响应党的号召，公司把上河城打造成家风家教示范基地，从2014年起，连续五年，举办了中华太任仁慈孝贤文化节和天中最美母亲颁奖典礼活动。参加初评的候选母亲共达2300人，每期表彰10—20人，共计有60人获得“天中最美母亲”称号，公司董事长徐文化为每位最美母亲资助1万元，共资助60万元，参与投票的社会各界人士有57800多人，每期到场人众约5千人。省市县各级领导亲临现场，省市各电视台、各大新闻媒体给予广泛报道。</w:t>
            </w:r>
          </w:p>
          <w:p>
            <w:pPr>
              <w:keepNext w:val="0"/>
              <w:keepLines w:val="0"/>
              <w:pageBreakBefore w:val="0"/>
              <w:widowControl w:val="0"/>
              <w:kinsoku/>
              <w:wordWrap/>
              <w:overflowPunct/>
              <w:topLinePunct w:val="0"/>
              <w:autoSpaceDE/>
              <w:autoSpaceDN/>
              <w:bidi w:val="0"/>
              <w:adjustRightInd w:val="0"/>
              <w:snapToGrid w:val="0"/>
              <w:spacing w:line="400" w:lineRule="exact"/>
              <w:ind w:firstLine="436" w:firstLineChars="200"/>
              <w:textAlignment w:val="auto"/>
              <w:rPr>
                <w:rFonts w:hint="eastAsia" w:ascii="仿宋_GB2312" w:hAnsi="仿宋_GB2312" w:eastAsia="仿宋_GB2312" w:cs="仿宋_GB2312"/>
                <w:b w:val="0"/>
                <w:bCs w:val="0"/>
                <w:spacing w:val="-11"/>
                <w:sz w:val="24"/>
                <w:szCs w:val="24"/>
                <w:lang w:val="en-US" w:eastAsia="zh-CN"/>
              </w:rPr>
            </w:pPr>
            <w:r>
              <w:rPr>
                <w:rFonts w:hint="eastAsia" w:ascii="仿宋_GB2312" w:hAnsi="仿宋_GB2312" w:eastAsia="仿宋_GB2312" w:cs="仿宋_GB2312"/>
                <w:b w:val="0"/>
                <w:bCs w:val="0"/>
                <w:spacing w:val="-11"/>
                <w:sz w:val="24"/>
                <w:szCs w:val="24"/>
                <w:lang w:val="en-US" w:eastAsia="zh-CN"/>
              </w:rPr>
              <w:t>太任是周文王的母亲，生性端正严谨、庄重诚敬，凡事合乎仁义道德才会去做，以端良的胎教和对公爹公婆孝敬、对丈夫贤淑、对儿孙慈祥、对下人仁爱著称，是我国有史记载仁慈孝贤、辅助夫君成就大业的典范和胎教的先驱。为纪念太任，上河城内人工湖命名为恩泽湖，湖中有太任教子巨型雕塑。</w:t>
            </w:r>
          </w:p>
          <w:p>
            <w:pPr>
              <w:keepNext w:val="0"/>
              <w:keepLines w:val="0"/>
              <w:pageBreakBefore w:val="0"/>
              <w:widowControl w:val="0"/>
              <w:kinsoku/>
              <w:wordWrap/>
              <w:overflowPunct/>
              <w:topLinePunct w:val="0"/>
              <w:autoSpaceDE/>
              <w:autoSpaceDN/>
              <w:bidi w:val="0"/>
              <w:adjustRightInd w:val="0"/>
              <w:snapToGrid w:val="0"/>
              <w:spacing w:line="400" w:lineRule="exact"/>
              <w:ind w:firstLine="436" w:firstLineChars="200"/>
              <w:textAlignment w:val="auto"/>
              <w:rPr>
                <w:rFonts w:hint="eastAsia" w:ascii="仿宋_GB2312" w:hAnsi="仿宋_GB2312" w:eastAsia="仿宋_GB2312" w:cs="仿宋_GB2312"/>
                <w:b w:val="0"/>
                <w:bCs w:val="0"/>
                <w:spacing w:val="-11"/>
                <w:sz w:val="24"/>
                <w:szCs w:val="24"/>
                <w:lang w:val="en-US" w:eastAsia="zh-CN"/>
              </w:rPr>
            </w:pPr>
            <w:r>
              <w:rPr>
                <w:rFonts w:hint="eastAsia" w:ascii="仿宋_GB2312" w:hAnsi="仿宋_GB2312" w:eastAsia="仿宋_GB2312" w:cs="仿宋_GB2312"/>
                <w:b w:val="0"/>
                <w:bCs w:val="0"/>
                <w:spacing w:val="-11"/>
                <w:sz w:val="24"/>
                <w:szCs w:val="24"/>
                <w:lang w:val="en-US" w:eastAsia="zh-CN"/>
              </w:rPr>
              <w:t>在中国五千多年历史长河中，仁慈孝贤作为国人为人处世的基本道德，早已发展成为我国优秀传统文化的重要组成部分，支撑了中华文明的道德基础。</w:t>
            </w:r>
          </w:p>
          <w:p>
            <w:pPr>
              <w:keepNext w:val="0"/>
              <w:keepLines w:val="0"/>
              <w:pageBreakBefore w:val="0"/>
              <w:widowControl w:val="0"/>
              <w:kinsoku/>
              <w:wordWrap/>
              <w:overflowPunct/>
              <w:topLinePunct w:val="0"/>
              <w:autoSpaceDE/>
              <w:autoSpaceDN/>
              <w:bidi w:val="0"/>
              <w:adjustRightInd w:val="0"/>
              <w:snapToGrid w:val="0"/>
              <w:spacing w:line="400" w:lineRule="exact"/>
              <w:ind w:firstLine="456" w:firstLineChars="200"/>
              <w:textAlignment w:val="auto"/>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pacing w:val="-6"/>
                <w:sz w:val="24"/>
                <w:szCs w:val="24"/>
                <w:lang w:val="en-US" w:eastAsia="zh-CN"/>
              </w:rPr>
              <w:t>在每年的母亲节，举办中华太任仁慈孝贤文化节和天中最美母亲颁奖典礼活动，是河南东方天中伟业实业有限公司积极响应党和国家号召，依靠自身力量为社会做贡献，旨在弘扬、传播与传承以中华民族伟大母亲太任为杰出代表的仁慈孝贤文化，尊崇仁贤，弘扬慈孝，充分发挥仁慈孝贤文化在构建和谐社会、践行社会主义核心价值观中的特殊作用，营造仁慈孝贤浓厚的社会氛围，加快推进“五个文明”建设进程，实现社会主义文化大繁荣大发展。</w:t>
            </w:r>
          </w:p>
        </w:tc>
      </w:tr>
    </w:tbl>
    <w:p>
      <w:pPr>
        <w:rPr>
          <w:rFonts w:hint="eastAsia" w:ascii="仿宋_GB2312" w:hAnsi="仿宋_GB2312" w:eastAsia="仿宋_GB2312" w:cs="仿宋_GB2312"/>
          <w:b w:val="0"/>
          <w:bCs w:val="0"/>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Meiryo UI">
    <w:panose1 w:val="020B0604030504040204"/>
    <w:charset w:val="80"/>
    <w:family w:val="swiss"/>
    <w:pitch w:val="default"/>
    <w:sig w:usb0="E10102FF" w:usb1="EAC7FFFF" w:usb2="00010012" w:usb3="00000000" w:csb0="6002009F" w:csb1="DFD7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8486D2D"/>
    <w:rsid w:val="233254CA"/>
    <w:rsid w:val="28486D2D"/>
    <w:rsid w:val="4F944B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Office_11.1.0.8597_F1E327BC-269C-435d-A152-05C5408002CA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2019-05-17T01:06:00Z</dcterms:created>
  <dc:creator>我的未来一片海</dc:creator>
  <cp:lastModifiedBy>我的未来一片海</cp:lastModifiedBy>
  <dcterms:modified xsi:type="dcterms:W3CDTF">2019-05-17T01:32:56Z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2052-11.1.0.8597</vt:lpwstr>
  </property>
</Properties>
</file>